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344BB" w14:textId="4D270E7B" w:rsidR="00404824" w:rsidRPr="00404824" w:rsidRDefault="00404824" w:rsidP="004048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4824">
        <w:rPr>
          <w:rFonts w:ascii="Times New Roman" w:eastAsia="Calibri" w:hAnsi="Times New Roman" w:cs="Times New Roman"/>
          <w:b/>
          <w:sz w:val="32"/>
          <w:szCs w:val="32"/>
        </w:rPr>
        <w:t>При использовании плоскостны</w:t>
      </w:r>
      <w:bookmarkStart w:id="0" w:name="_GoBack"/>
      <w:bookmarkEnd w:id="0"/>
      <w:r w:rsidRPr="00404824">
        <w:rPr>
          <w:rFonts w:ascii="Times New Roman" w:eastAsia="Calibri" w:hAnsi="Times New Roman" w:cs="Times New Roman"/>
          <w:b/>
          <w:sz w:val="32"/>
          <w:szCs w:val="32"/>
        </w:rPr>
        <w:t xml:space="preserve">х сооружений граждане </w:t>
      </w:r>
      <w:r w:rsidRPr="00404824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ОБЯЗАНЫ:</w:t>
      </w:r>
    </w:p>
    <w:p w14:paraId="7F9C421D" w14:textId="77777777" w:rsidR="00404824" w:rsidRPr="00404824" w:rsidRDefault="00404824" w:rsidP="004048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D30870A" w14:textId="50AC3F3A" w:rsidR="00404824" w:rsidRPr="00404824" w:rsidRDefault="00404824" w:rsidP="004048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04824">
        <w:rPr>
          <w:rFonts w:ascii="Times New Roman" w:eastAsia="Calibri" w:hAnsi="Times New Roman" w:cs="Times New Roman"/>
          <w:b/>
          <w:sz w:val="32"/>
          <w:szCs w:val="32"/>
        </w:rPr>
        <w:t>Соблюдать</w:t>
      </w:r>
      <w:r w:rsidRPr="00404824">
        <w:rPr>
          <w:rFonts w:ascii="Times New Roman" w:eastAsia="Calibri" w:hAnsi="Times New Roman" w:cs="Times New Roman"/>
          <w:sz w:val="32"/>
          <w:szCs w:val="32"/>
        </w:rPr>
        <w:t xml:space="preserve"> общественный порядок и общепринятые нормы поведения, в том числе проявлять уважение к работникам муниципального учреждения, лицам</w:t>
      </w:r>
      <w:r w:rsidRPr="0040482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обеспечивающим функционирование, порядок и безопасность </w:t>
      </w:r>
      <w:r w:rsidRPr="00404824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на территории муниципального учреждения, в том числе на плоскостном сооружении, гражданам, использующим плоскостное сооружение;</w:t>
      </w:r>
    </w:p>
    <w:p w14:paraId="69B93A96" w14:textId="2958DD22" w:rsidR="00404824" w:rsidRPr="00404824" w:rsidRDefault="00404824" w:rsidP="004048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0482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Соблюдать</w:t>
      </w:r>
      <w:r w:rsidRPr="0040482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требования безопасности при нахождении на территории муниципального учреждения и использовании плоскостного сооружения, спортивных снарядов и оборудования на территории муниципального учреждения;</w:t>
      </w:r>
    </w:p>
    <w:p w14:paraId="02096FED" w14:textId="0EE3DEF1" w:rsidR="00404824" w:rsidRPr="00404824" w:rsidRDefault="00404824" w:rsidP="004048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0482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Соблюдать</w:t>
      </w:r>
      <w:r w:rsidRPr="0040482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график и покинуть территорию муниципального учреждения после окончания времени, установленного графиком;</w:t>
      </w:r>
    </w:p>
    <w:p w14:paraId="3F178BFF" w14:textId="5D334840" w:rsidR="00404824" w:rsidRPr="00404824" w:rsidRDefault="00404824" w:rsidP="004048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0482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</w:t>
      </w:r>
      <w:r w:rsidRPr="0040482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еред</w:t>
      </w:r>
      <w:r w:rsidRPr="0040482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использованием спортивных снарядов и оборудования, имеющегося на территории муниципального учреждения, произвести их осмотр и в случае неисправности незамедлительно прекратить их использование, проинформировать о неисправности </w:t>
      </w:r>
      <w:r w:rsidRPr="00404824">
        <w:rPr>
          <w:rFonts w:ascii="Times New Roman" w:eastAsia="Calibri" w:hAnsi="Times New Roman" w:cs="Times New Roman"/>
          <w:sz w:val="32"/>
          <w:szCs w:val="32"/>
        </w:rPr>
        <w:t>работника муниципального учреждения и (или) лицо</w:t>
      </w:r>
      <w:r w:rsidRPr="00404824">
        <w:rPr>
          <w:rFonts w:ascii="Times New Roman" w:eastAsia="Calibri" w:hAnsi="Times New Roman" w:cs="Times New Roman"/>
          <w:color w:val="000000"/>
          <w:sz w:val="32"/>
          <w:szCs w:val="32"/>
        </w:rPr>
        <w:t>, обеспечивающее функционирование, порядок и безопасность на территории муниципального учреждения, в том числе на плоскостном сооружении;</w:t>
      </w:r>
    </w:p>
    <w:p w14:paraId="056298A0" w14:textId="0B401850" w:rsidR="00404824" w:rsidRPr="00404824" w:rsidRDefault="00404824" w:rsidP="004048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0482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Возместить </w:t>
      </w:r>
      <w:r w:rsidRPr="00404824">
        <w:rPr>
          <w:rFonts w:ascii="Times New Roman" w:eastAsia="Calibri" w:hAnsi="Times New Roman" w:cs="Times New Roman"/>
          <w:color w:val="000000"/>
          <w:sz w:val="32"/>
          <w:szCs w:val="32"/>
        </w:rPr>
        <w:t>вред, причиненный муниципальному учреждению, третьим лицам при использовании плоскостного сооружения;</w:t>
      </w:r>
    </w:p>
    <w:p w14:paraId="3285D438" w14:textId="5A63B2A0" w:rsidR="00404824" w:rsidRDefault="00404824" w:rsidP="004048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04824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Соблюдать</w:t>
      </w:r>
      <w:r w:rsidRPr="00404824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законодательство Российской Федерации, Алтайского края, муниципальных правовых актов города Барнаула</w:t>
      </w:r>
      <w:r w:rsidRPr="00404824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2B2D745A" w14:textId="77777777" w:rsidR="00404824" w:rsidRPr="00404824" w:rsidRDefault="00404824" w:rsidP="004048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14:paraId="532B349F" w14:textId="77777777" w:rsidR="00404824" w:rsidRPr="00404824" w:rsidRDefault="00404824" w:rsidP="004048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404824">
        <w:rPr>
          <w:rFonts w:ascii="Times New Roman" w:eastAsia="Calibri" w:hAnsi="Times New Roman" w:cs="Times New Roman"/>
          <w:b/>
          <w:sz w:val="32"/>
          <w:szCs w:val="32"/>
        </w:rPr>
        <w:t xml:space="preserve">Несовершеннолетние в возрасте до 14 лет допускаются </w:t>
      </w:r>
      <w:r w:rsidRPr="00404824">
        <w:rPr>
          <w:rFonts w:ascii="Times New Roman" w:eastAsia="Calibri" w:hAnsi="Times New Roman" w:cs="Times New Roman"/>
          <w:b/>
          <w:sz w:val="32"/>
          <w:szCs w:val="32"/>
        </w:rPr>
        <w:br/>
        <w:t>на плоскостное сооружение в сопровождении родителей или иных законных представителей.</w:t>
      </w:r>
    </w:p>
    <w:p w14:paraId="77DC0936" w14:textId="77777777" w:rsidR="00124080" w:rsidRPr="00404824" w:rsidRDefault="00124080" w:rsidP="00404824">
      <w:pPr>
        <w:jc w:val="both"/>
        <w:rPr>
          <w:b/>
          <w:sz w:val="32"/>
          <w:szCs w:val="32"/>
        </w:rPr>
      </w:pPr>
    </w:p>
    <w:sectPr w:rsidR="00124080" w:rsidRPr="0040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7AA"/>
    <w:multiLevelType w:val="hybridMultilevel"/>
    <w:tmpl w:val="AD4CAED4"/>
    <w:lvl w:ilvl="0" w:tplc="9BFC7C6A">
      <w:start w:val="1"/>
      <w:numFmt w:val="decimal"/>
      <w:lvlText w:val="%1."/>
      <w:lvlJc w:val="left"/>
      <w:pPr>
        <w:ind w:left="1286" w:hanging="43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D"/>
    <w:rsid w:val="00124080"/>
    <w:rsid w:val="00404824"/>
    <w:rsid w:val="005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8E28"/>
  <w15:chartTrackingRefBased/>
  <w15:docId w15:val="{8839BC6D-2D0F-41ED-A0ED-1BDE6028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2022-02-11T06:41:00Z</dcterms:created>
  <dcterms:modified xsi:type="dcterms:W3CDTF">2022-02-11T06:45:00Z</dcterms:modified>
</cp:coreProperties>
</file>